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1CA087B0" w:rsidR="004F2213"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Date:  </w:t>
      </w:r>
      <w:r w:rsidRPr="00A908E6">
        <w:rPr>
          <w:rFonts w:ascii="Century Gothic" w:hAnsi="Century Gothic"/>
          <w:sz w:val="21"/>
          <w:szCs w:val="21"/>
        </w:rPr>
        <w:tab/>
      </w:r>
      <w:r w:rsidR="002B3978">
        <w:rPr>
          <w:rFonts w:ascii="Century Gothic" w:hAnsi="Century Gothic"/>
          <w:sz w:val="21"/>
          <w:szCs w:val="21"/>
        </w:rPr>
        <w:t>8</w:t>
      </w:r>
      <w:r w:rsidR="00774D3A" w:rsidRPr="00A908E6">
        <w:rPr>
          <w:rFonts w:ascii="Century Gothic" w:hAnsi="Century Gothic"/>
          <w:sz w:val="21"/>
          <w:szCs w:val="21"/>
        </w:rPr>
        <w:t>/</w:t>
      </w:r>
      <w:r w:rsidR="003B753C">
        <w:rPr>
          <w:rFonts w:ascii="Century Gothic" w:hAnsi="Century Gothic"/>
          <w:sz w:val="21"/>
          <w:szCs w:val="21"/>
        </w:rPr>
        <w:t>1</w:t>
      </w:r>
      <w:r w:rsidR="00E330DE">
        <w:rPr>
          <w:rFonts w:ascii="Century Gothic" w:hAnsi="Century Gothic"/>
          <w:sz w:val="21"/>
          <w:szCs w:val="21"/>
        </w:rPr>
        <w:t>2</w:t>
      </w:r>
      <w:r w:rsidR="00E553F0" w:rsidRPr="00A908E6">
        <w:rPr>
          <w:rFonts w:ascii="Century Gothic" w:hAnsi="Century Gothic"/>
          <w:sz w:val="21"/>
          <w:szCs w:val="21"/>
        </w:rPr>
        <w:t>/2020</w:t>
      </w:r>
    </w:p>
    <w:p w14:paraId="522F6A4E" w14:textId="571F7D40" w:rsidR="00476E62"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To: </w:t>
      </w:r>
      <w:r w:rsidRPr="00A908E6">
        <w:rPr>
          <w:rFonts w:ascii="Century Gothic" w:hAnsi="Century Gothic"/>
          <w:sz w:val="21"/>
          <w:szCs w:val="21"/>
        </w:rPr>
        <w:tab/>
      </w:r>
      <w:r w:rsidR="00C76CE9" w:rsidRPr="00A908E6">
        <w:rPr>
          <w:rFonts w:ascii="Century Gothic" w:hAnsi="Century Gothic"/>
          <w:sz w:val="21"/>
          <w:szCs w:val="21"/>
        </w:rPr>
        <w:t>All Communities in Lake and Peninsula Borough</w:t>
      </w:r>
    </w:p>
    <w:p w14:paraId="667A123B" w14:textId="4BFBC36B" w:rsidR="0089478B"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From:  </w:t>
      </w:r>
      <w:r w:rsidRPr="00A908E6">
        <w:rPr>
          <w:rFonts w:ascii="Century Gothic" w:hAnsi="Century Gothic"/>
          <w:sz w:val="21"/>
          <w:szCs w:val="21"/>
        </w:rPr>
        <w:tab/>
      </w:r>
      <w:r w:rsidR="00774D3A" w:rsidRPr="00A908E6">
        <w:rPr>
          <w:rFonts w:ascii="Century Gothic" w:hAnsi="Century Gothic"/>
          <w:sz w:val="21"/>
          <w:szCs w:val="21"/>
        </w:rPr>
        <w:t xml:space="preserve">Nathan Hill, Manager </w:t>
      </w:r>
    </w:p>
    <w:p w14:paraId="741A3E31" w14:textId="0D9B1220" w:rsidR="004F2213" w:rsidRPr="00A908E6" w:rsidRDefault="00445D14"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Re: </w:t>
      </w:r>
      <w:r w:rsidRPr="00A908E6">
        <w:rPr>
          <w:rFonts w:ascii="Century Gothic" w:hAnsi="Century Gothic"/>
          <w:sz w:val="21"/>
          <w:szCs w:val="21"/>
        </w:rPr>
        <w:tab/>
      </w:r>
      <w:r w:rsidR="00C76CE9" w:rsidRPr="00A908E6">
        <w:rPr>
          <w:rFonts w:ascii="Century Gothic" w:hAnsi="Century Gothic"/>
          <w:sz w:val="21"/>
          <w:szCs w:val="21"/>
        </w:rPr>
        <w:t>Week</w:t>
      </w:r>
      <w:r w:rsidR="000959C4" w:rsidRPr="00A908E6">
        <w:rPr>
          <w:rFonts w:ascii="Century Gothic" w:hAnsi="Century Gothic"/>
          <w:sz w:val="21"/>
          <w:szCs w:val="21"/>
        </w:rPr>
        <w:t>ly Update</w:t>
      </w:r>
      <w:r w:rsidR="00B535A7" w:rsidRPr="00A908E6">
        <w:rPr>
          <w:rFonts w:ascii="Century Gothic" w:hAnsi="Century Gothic"/>
          <w:sz w:val="21"/>
          <w:szCs w:val="21"/>
        </w:rPr>
        <w:t xml:space="preserve"> – </w:t>
      </w:r>
      <w:r w:rsidR="003B753C">
        <w:rPr>
          <w:rFonts w:ascii="Century Gothic" w:hAnsi="Century Gothic"/>
          <w:sz w:val="21"/>
          <w:szCs w:val="21"/>
        </w:rPr>
        <w:t>Aug 3</w:t>
      </w:r>
      <w:r w:rsidR="00A908E6" w:rsidRPr="00A908E6">
        <w:rPr>
          <w:rFonts w:ascii="Century Gothic" w:hAnsi="Century Gothic"/>
          <w:sz w:val="21"/>
          <w:szCs w:val="21"/>
        </w:rPr>
        <w:t xml:space="preserve"> thru</w:t>
      </w:r>
      <w:r w:rsidR="003B753C">
        <w:rPr>
          <w:rFonts w:ascii="Century Gothic" w:hAnsi="Century Gothic"/>
          <w:sz w:val="21"/>
          <w:szCs w:val="21"/>
        </w:rPr>
        <w:t xml:space="preserve"> Aug 7</w:t>
      </w:r>
    </w:p>
    <w:p w14:paraId="13BBF621" w14:textId="77777777" w:rsidR="008C2C81" w:rsidRDefault="008C2C81" w:rsidP="009A56B0">
      <w:pPr>
        <w:rPr>
          <w:rFonts w:ascii="Century Gothic" w:hAnsi="Century Gothic"/>
          <w:sz w:val="21"/>
          <w:szCs w:val="21"/>
        </w:rPr>
      </w:pPr>
    </w:p>
    <w:p w14:paraId="43A4A1C2" w14:textId="77777777" w:rsidR="003B753C" w:rsidRPr="003B753C" w:rsidRDefault="003B753C" w:rsidP="003B753C">
      <w:pPr>
        <w:rPr>
          <w:rFonts w:ascii="Century Gothic" w:hAnsi="Century Gothic"/>
          <w:sz w:val="21"/>
          <w:szCs w:val="21"/>
        </w:rPr>
      </w:pPr>
      <w:r w:rsidRPr="003B753C">
        <w:rPr>
          <w:rFonts w:ascii="Century Gothic" w:hAnsi="Century Gothic"/>
          <w:sz w:val="21"/>
          <w:szCs w:val="21"/>
        </w:rPr>
        <w:t>Alaska Legal Services and the Alaska Bar Association are offering a free legal hotline to anyone who has COVID-19 related legal questions. The hotline is open Mon-Wed-Fri, 6pm-8pm through Sept 30, 2020. Non-criminal COVID-19 legal issues that are covered include: Employment/Unemployment (Mondays); Family Law including custody, visitation, and child support (Wednesdays); and Debt and Foreclosure Law such as contracts, fraud, etc. (Fridays). The hotline # is 844-263-1849. We've also attached a flyer with this week's memo. </w:t>
      </w:r>
    </w:p>
    <w:p w14:paraId="116E5D73" w14:textId="5203BB2D" w:rsidR="003B753C" w:rsidRDefault="003B753C" w:rsidP="00A7764B">
      <w:pPr>
        <w:rPr>
          <w:rFonts w:ascii="Century Gothic" w:hAnsi="Century Gothic"/>
          <w:sz w:val="21"/>
          <w:szCs w:val="21"/>
        </w:rPr>
      </w:pPr>
    </w:p>
    <w:p w14:paraId="02C5E8D9" w14:textId="3B4E8705" w:rsidR="0066212D" w:rsidRDefault="0066212D" w:rsidP="00A7764B">
      <w:pPr>
        <w:rPr>
          <w:rFonts w:ascii="Century Gothic" w:hAnsi="Century Gothic"/>
          <w:sz w:val="21"/>
          <w:szCs w:val="21"/>
        </w:rPr>
      </w:pPr>
      <w:r>
        <w:rPr>
          <w:rFonts w:ascii="Century Gothic" w:hAnsi="Century Gothic"/>
          <w:sz w:val="21"/>
          <w:szCs w:val="21"/>
        </w:rPr>
        <w:t xml:space="preserve">Although the Paycheck Protection Program has closed its application period, there are still a number of COVID-19-related economic assistance programs available to local businesses and fishermen. </w:t>
      </w:r>
      <w:r w:rsidR="008F4944" w:rsidRPr="008F4944">
        <w:rPr>
          <w:rFonts w:ascii="Century Gothic" w:hAnsi="Century Gothic"/>
          <w:sz w:val="21"/>
          <w:szCs w:val="21"/>
        </w:rPr>
        <w:t>The AK CARES Grant Program</w:t>
      </w:r>
      <w:r w:rsidR="008F4944">
        <w:rPr>
          <w:rFonts w:ascii="Century Gothic" w:hAnsi="Century Gothic"/>
          <w:sz w:val="21"/>
          <w:szCs w:val="21"/>
        </w:rPr>
        <w:t xml:space="preserve"> has been slow to get off the ground, but the application period for this </w:t>
      </w:r>
      <w:hyperlink r:id="rId8" w:history="1">
        <w:r w:rsidR="008F4944" w:rsidRPr="008F4944">
          <w:rPr>
            <w:rStyle w:val="Hyperlink"/>
            <w:rFonts w:ascii="Century Gothic" w:hAnsi="Century Gothic"/>
            <w:sz w:val="21"/>
            <w:szCs w:val="21"/>
          </w:rPr>
          <w:t>program</w:t>
        </w:r>
      </w:hyperlink>
      <w:r w:rsidR="008F4944" w:rsidRPr="008F4944">
        <w:rPr>
          <w:rFonts w:ascii="Century Gothic" w:hAnsi="Century Gothic"/>
          <w:sz w:val="21"/>
          <w:szCs w:val="21"/>
        </w:rPr>
        <w:t xml:space="preserve"> </w:t>
      </w:r>
      <w:r w:rsidR="008F4944">
        <w:rPr>
          <w:rFonts w:ascii="Century Gothic" w:hAnsi="Century Gothic"/>
          <w:sz w:val="21"/>
          <w:szCs w:val="21"/>
        </w:rPr>
        <w:t>is now open. G</w:t>
      </w:r>
      <w:r w:rsidR="008F4944" w:rsidRPr="008F4944">
        <w:rPr>
          <w:rFonts w:ascii="Century Gothic" w:hAnsi="Century Gothic"/>
          <w:sz w:val="21"/>
          <w:szCs w:val="21"/>
        </w:rPr>
        <w:t xml:space="preserve">rants </w:t>
      </w:r>
      <w:r>
        <w:rPr>
          <w:rFonts w:ascii="Century Gothic" w:hAnsi="Century Gothic"/>
          <w:sz w:val="21"/>
          <w:szCs w:val="21"/>
        </w:rPr>
        <w:t xml:space="preserve">are </w:t>
      </w:r>
      <w:r w:rsidR="008F4944" w:rsidRPr="008F4944">
        <w:rPr>
          <w:rFonts w:ascii="Century Gothic" w:hAnsi="Century Gothic"/>
          <w:sz w:val="21"/>
          <w:szCs w:val="21"/>
        </w:rPr>
        <w:t>available between $5,000 and $100,000.</w:t>
      </w:r>
      <w:r w:rsidR="008F4944">
        <w:rPr>
          <w:rFonts w:ascii="Century Gothic" w:hAnsi="Century Gothic"/>
          <w:sz w:val="21"/>
          <w:szCs w:val="21"/>
        </w:rPr>
        <w:t xml:space="preserve"> Small businesses and commercial fishermen can apply online at </w:t>
      </w:r>
      <w:hyperlink r:id="rId9" w:tgtFrame="_blank" w:history="1">
        <w:r w:rsidR="008F4944" w:rsidRPr="00B808B4">
          <w:rPr>
            <w:rStyle w:val="Hyperlink"/>
            <w:rFonts w:ascii="Century Gothic" w:hAnsi="Century Gothic"/>
            <w:sz w:val="21"/>
            <w:szCs w:val="21"/>
          </w:rPr>
          <w:t>akcaresonline.org</w:t>
        </w:r>
      </w:hyperlink>
      <w:r w:rsidR="008F4944" w:rsidRPr="00B808B4">
        <w:rPr>
          <w:rFonts w:ascii="Century Gothic" w:hAnsi="Century Gothic"/>
          <w:sz w:val="21"/>
          <w:szCs w:val="21"/>
        </w:rPr>
        <w:t>.</w:t>
      </w:r>
      <w:r w:rsidR="008F4944">
        <w:rPr>
          <w:rFonts w:ascii="Century Gothic" w:hAnsi="Century Gothic"/>
          <w:sz w:val="21"/>
          <w:szCs w:val="21"/>
        </w:rPr>
        <w:t xml:space="preserve"> Money is available until it runs out so apply soon! </w:t>
      </w:r>
    </w:p>
    <w:p w14:paraId="11C650C8" w14:textId="77777777" w:rsidR="0066212D" w:rsidRDefault="0066212D" w:rsidP="00A7764B">
      <w:pPr>
        <w:rPr>
          <w:rFonts w:ascii="Century Gothic" w:hAnsi="Century Gothic"/>
          <w:sz w:val="21"/>
          <w:szCs w:val="21"/>
        </w:rPr>
      </w:pPr>
    </w:p>
    <w:p w14:paraId="30EF913C" w14:textId="515512E5" w:rsidR="00162F08" w:rsidRDefault="00A7764B" w:rsidP="00A7764B">
      <w:pPr>
        <w:rPr>
          <w:rFonts w:ascii="Century Gothic" w:hAnsi="Century Gothic"/>
          <w:sz w:val="21"/>
          <w:szCs w:val="21"/>
        </w:rPr>
      </w:pPr>
      <w:r>
        <w:rPr>
          <w:rFonts w:ascii="Century Gothic" w:hAnsi="Century Gothic"/>
          <w:sz w:val="21"/>
          <w:szCs w:val="21"/>
        </w:rPr>
        <w:t xml:space="preserve">CARES Act Relief Funding for Alaska fishermen </w:t>
      </w:r>
      <w:r w:rsidR="008F4944">
        <w:rPr>
          <w:rFonts w:ascii="Century Gothic" w:hAnsi="Century Gothic"/>
          <w:sz w:val="21"/>
          <w:szCs w:val="21"/>
        </w:rPr>
        <w:t xml:space="preserve">(which is different from the AK Cares Grant Program described above) </w:t>
      </w:r>
      <w:r>
        <w:rPr>
          <w:rFonts w:ascii="Century Gothic" w:hAnsi="Century Gothic"/>
          <w:sz w:val="21"/>
          <w:szCs w:val="21"/>
        </w:rPr>
        <w:t>is also forthcoming</w:t>
      </w:r>
      <w:r w:rsidR="008F4944">
        <w:rPr>
          <w:rFonts w:ascii="Century Gothic" w:hAnsi="Century Gothic"/>
          <w:sz w:val="21"/>
          <w:szCs w:val="21"/>
        </w:rPr>
        <w:t>,</w:t>
      </w:r>
      <w:r>
        <w:rPr>
          <w:rFonts w:ascii="Century Gothic" w:hAnsi="Century Gothic"/>
          <w:sz w:val="21"/>
          <w:szCs w:val="21"/>
        </w:rPr>
        <w:t xml:space="preserve"> with details </w:t>
      </w:r>
      <w:r w:rsidR="00CC4B69">
        <w:rPr>
          <w:rFonts w:ascii="Century Gothic" w:hAnsi="Century Gothic"/>
          <w:sz w:val="21"/>
          <w:szCs w:val="21"/>
        </w:rPr>
        <w:t xml:space="preserve">on how the $50 million will be distributed coming soon. </w:t>
      </w:r>
      <w:r w:rsidR="008F4944">
        <w:rPr>
          <w:rFonts w:ascii="Century Gothic" w:hAnsi="Century Gothic"/>
          <w:sz w:val="21"/>
          <w:szCs w:val="21"/>
        </w:rPr>
        <w:t xml:space="preserve">The spend plan is under development at ADF&amp;G with </w:t>
      </w:r>
      <w:r w:rsidR="0066212D">
        <w:rPr>
          <w:rFonts w:ascii="Century Gothic" w:hAnsi="Century Gothic"/>
          <w:sz w:val="21"/>
          <w:szCs w:val="21"/>
        </w:rPr>
        <w:t xml:space="preserve">the most </w:t>
      </w:r>
      <w:r w:rsidR="008F4944">
        <w:rPr>
          <w:rFonts w:ascii="Century Gothic" w:hAnsi="Century Gothic"/>
          <w:sz w:val="21"/>
          <w:szCs w:val="21"/>
        </w:rPr>
        <w:t>c</w:t>
      </w:r>
      <w:r>
        <w:rPr>
          <w:rFonts w:ascii="Century Gothic" w:hAnsi="Century Gothic"/>
          <w:sz w:val="21"/>
          <w:szCs w:val="21"/>
        </w:rPr>
        <w:t>urrent</w:t>
      </w:r>
      <w:r w:rsidR="0066212D">
        <w:rPr>
          <w:rFonts w:ascii="Century Gothic" w:hAnsi="Century Gothic"/>
          <w:sz w:val="21"/>
          <w:szCs w:val="21"/>
        </w:rPr>
        <w:t xml:space="preserve"> program</w:t>
      </w:r>
      <w:r>
        <w:rPr>
          <w:rFonts w:ascii="Century Gothic" w:hAnsi="Century Gothic"/>
          <w:sz w:val="21"/>
          <w:szCs w:val="21"/>
        </w:rPr>
        <w:t xml:space="preserve"> information available</w:t>
      </w:r>
      <w:r w:rsidR="008F4944">
        <w:rPr>
          <w:rFonts w:ascii="Century Gothic" w:hAnsi="Century Gothic"/>
          <w:sz w:val="21"/>
          <w:szCs w:val="21"/>
        </w:rPr>
        <w:t xml:space="preserve"> </w:t>
      </w:r>
      <w:hyperlink r:id="rId10" w:history="1">
        <w:r w:rsidR="008F4944" w:rsidRPr="008F4944">
          <w:rPr>
            <w:rStyle w:val="Hyperlink"/>
            <w:rFonts w:ascii="Century Gothic" w:hAnsi="Century Gothic"/>
            <w:sz w:val="21"/>
            <w:szCs w:val="21"/>
          </w:rPr>
          <w:t>here.</w:t>
        </w:r>
      </w:hyperlink>
      <w:r w:rsidR="008F4944">
        <w:rPr>
          <w:rFonts w:ascii="Century Gothic" w:hAnsi="Century Gothic"/>
          <w:sz w:val="21"/>
          <w:szCs w:val="21"/>
        </w:rPr>
        <w:t xml:space="preserve"> </w:t>
      </w:r>
      <w:r>
        <w:rPr>
          <w:rFonts w:ascii="Century Gothic" w:hAnsi="Century Gothic"/>
          <w:sz w:val="21"/>
          <w:szCs w:val="21"/>
        </w:rPr>
        <w:t xml:space="preserve"> </w:t>
      </w:r>
      <w:r w:rsidR="008F4944" w:rsidRPr="008F4944">
        <w:rPr>
          <w:rFonts w:ascii="Century Gothic" w:hAnsi="Century Gothic"/>
          <w:sz w:val="21"/>
          <w:szCs w:val="21"/>
        </w:rPr>
        <w:t xml:space="preserve">Eligible participants must have suffered a revenue loss of more than 35% compared to </w:t>
      </w:r>
      <w:r w:rsidR="0066212D">
        <w:rPr>
          <w:rFonts w:ascii="Century Gothic" w:hAnsi="Century Gothic"/>
          <w:sz w:val="21"/>
          <w:szCs w:val="21"/>
        </w:rPr>
        <w:t xml:space="preserve">their </w:t>
      </w:r>
      <w:r w:rsidR="008F4944" w:rsidRPr="008F4944">
        <w:rPr>
          <w:rFonts w:ascii="Century Gothic" w:hAnsi="Century Gothic"/>
          <w:sz w:val="21"/>
          <w:szCs w:val="21"/>
        </w:rPr>
        <w:t xml:space="preserve">prior 5-year average. </w:t>
      </w:r>
      <w:r w:rsidR="0066212D" w:rsidRPr="008F4944">
        <w:rPr>
          <w:rFonts w:ascii="Century Gothic" w:hAnsi="Century Gothic"/>
          <w:sz w:val="21"/>
          <w:szCs w:val="21"/>
        </w:rPr>
        <w:t>Funds have to be distributed by Sept 30, 2021</w:t>
      </w:r>
      <w:r w:rsidR="0066212D">
        <w:rPr>
          <w:rFonts w:ascii="Century Gothic" w:hAnsi="Century Gothic"/>
          <w:sz w:val="21"/>
          <w:szCs w:val="21"/>
        </w:rPr>
        <w:t>, although they plan to have the funds distributed much sooner than that</w:t>
      </w:r>
      <w:r w:rsidR="0066212D" w:rsidRPr="008F4944">
        <w:rPr>
          <w:rFonts w:ascii="Century Gothic" w:hAnsi="Century Gothic"/>
          <w:sz w:val="21"/>
          <w:szCs w:val="21"/>
        </w:rPr>
        <w:t xml:space="preserve">. </w:t>
      </w:r>
      <w:r w:rsidR="008F4944" w:rsidRPr="008F4944">
        <w:rPr>
          <w:rFonts w:ascii="Century Gothic" w:hAnsi="Century Gothic"/>
          <w:sz w:val="21"/>
          <w:szCs w:val="21"/>
        </w:rPr>
        <w:t>The application period is not yet open</w:t>
      </w:r>
      <w:r w:rsidR="0066212D">
        <w:rPr>
          <w:rFonts w:ascii="Century Gothic" w:hAnsi="Century Gothic"/>
          <w:sz w:val="21"/>
          <w:szCs w:val="21"/>
        </w:rPr>
        <w:t xml:space="preserve"> so stay tuned</w:t>
      </w:r>
      <w:r w:rsidR="008F4944" w:rsidRPr="008F4944">
        <w:rPr>
          <w:rFonts w:ascii="Century Gothic" w:hAnsi="Century Gothic"/>
          <w:sz w:val="21"/>
          <w:szCs w:val="21"/>
        </w:rPr>
        <w:t xml:space="preserve">. </w:t>
      </w:r>
      <w:r w:rsidR="00CC4B69">
        <w:rPr>
          <w:rFonts w:ascii="Century Gothic" w:hAnsi="Century Gothic"/>
          <w:sz w:val="21"/>
          <w:szCs w:val="21"/>
        </w:rPr>
        <w:t xml:space="preserve">There are also many good resources online that provide information on economic assistance including these </w:t>
      </w:r>
      <w:r w:rsidR="003B753C">
        <w:rPr>
          <w:rFonts w:ascii="Century Gothic" w:hAnsi="Century Gothic"/>
          <w:sz w:val="21"/>
          <w:szCs w:val="21"/>
        </w:rPr>
        <w:t xml:space="preserve">from </w:t>
      </w:r>
      <w:hyperlink r:id="rId11" w:history="1">
        <w:r w:rsidR="003B753C" w:rsidRPr="003B753C">
          <w:rPr>
            <w:rStyle w:val="Hyperlink"/>
            <w:rFonts w:ascii="Century Gothic" w:hAnsi="Century Gothic"/>
            <w:sz w:val="21"/>
            <w:szCs w:val="21"/>
          </w:rPr>
          <w:t>BBNC</w:t>
        </w:r>
      </w:hyperlink>
      <w:r w:rsidR="003B753C">
        <w:rPr>
          <w:rFonts w:ascii="Century Gothic" w:hAnsi="Century Gothic"/>
          <w:sz w:val="21"/>
          <w:szCs w:val="21"/>
        </w:rPr>
        <w:t xml:space="preserve"> and</w:t>
      </w:r>
      <w:r w:rsidR="00CC4B69">
        <w:rPr>
          <w:rFonts w:ascii="Century Gothic" w:hAnsi="Century Gothic"/>
          <w:sz w:val="21"/>
          <w:szCs w:val="21"/>
        </w:rPr>
        <w:t xml:space="preserve"> </w:t>
      </w:r>
      <w:hyperlink r:id="rId12" w:history="1">
        <w:r w:rsidR="00CC4B69" w:rsidRPr="00CC4B69">
          <w:rPr>
            <w:rStyle w:val="Hyperlink"/>
            <w:rFonts w:ascii="Century Gothic" w:hAnsi="Century Gothic"/>
            <w:sz w:val="21"/>
            <w:szCs w:val="21"/>
          </w:rPr>
          <w:t>SWAMC</w:t>
        </w:r>
      </w:hyperlink>
      <w:r w:rsidR="003B753C">
        <w:rPr>
          <w:rFonts w:ascii="Century Gothic" w:hAnsi="Century Gothic"/>
          <w:sz w:val="21"/>
          <w:szCs w:val="21"/>
        </w:rPr>
        <w:t xml:space="preserve">. </w:t>
      </w:r>
    </w:p>
    <w:p w14:paraId="6525ECFE" w14:textId="3E3110EA" w:rsidR="00913CD4" w:rsidRDefault="00913CD4" w:rsidP="00590ED1">
      <w:pPr>
        <w:rPr>
          <w:rFonts w:ascii="Century Gothic" w:hAnsi="Century Gothic"/>
          <w:sz w:val="21"/>
          <w:szCs w:val="21"/>
        </w:rPr>
      </w:pPr>
    </w:p>
    <w:p w14:paraId="771DAED5" w14:textId="77777777" w:rsidR="0066212D" w:rsidRPr="003B753C" w:rsidRDefault="0066212D" w:rsidP="0066212D">
      <w:pPr>
        <w:rPr>
          <w:rFonts w:ascii="Century Gothic" w:hAnsi="Century Gothic"/>
          <w:sz w:val="21"/>
          <w:szCs w:val="21"/>
        </w:rPr>
      </w:pPr>
      <w:r>
        <w:rPr>
          <w:rFonts w:ascii="Century Gothic" w:hAnsi="Century Gothic"/>
          <w:sz w:val="21"/>
          <w:szCs w:val="21"/>
        </w:rPr>
        <w:t xml:space="preserve">Finally, in advance of the start of the school year, we are updating the Borough’s travel matrix which includes information on local travel restrictions, guidelines, and ordinances for each community. If your village or tribe has recently updated local </w:t>
      </w:r>
      <w:proofErr w:type="gramStart"/>
      <w:r>
        <w:rPr>
          <w:rFonts w:ascii="Century Gothic" w:hAnsi="Century Gothic"/>
          <w:sz w:val="21"/>
          <w:szCs w:val="21"/>
        </w:rPr>
        <w:t>guidelines</w:t>
      </w:r>
      <w:proofErr w:type="gramEnd"/>
      <w:r>
        <w:rPr>
          <w:rFonts w:ascii="Century Gothic" w:hAnsi="Century Gothic"/>
          <w:sz w:val="21"/>
          <w:szCs w:val="21"/>
        </w:rPr>
        <w:t xml:space="preserve"> please send us a note so we can include the most current information in this resource. </w:t>
      </w:r>
    </w:p>
    <w:p w14:paraId="4070FF3D" w14:textId="77777777" w:rsidR="00546A75" w:rsidRDefault="00546A75" w:rsidP="00590ED1">
      <w:pPr>
        <w:rPr>
          <w:rFonts w:ascii="Century Gothic" w:hAnsi="Century Gothic"/>
          <w:sz w:val="21"/>
          <w:szCs w:val="21"/>
        </w:rPr>
      </w:pPr>
    </w:p>
    <w:p w14:paraId="7CE57519" w14:textId="73527DC8" w:rsidR="00590ED1" w:rsidRPr="00590ED1" w:rsidRDefault="00590ED1" w:rsidP="00590ED1">
      <w:pPr>
        <w:rPr>
          <w:rFonts w:ascii="Century Gothic" w:hAnsi="Century Gothic"/>
          <w:sz w:val="21"/>
          <w:szCs w:val="21"/>
        </w:rPr>
      </w:pPr>
      <w:r>
        <w:rPr>
          <w:rFonts w:ascii="Century Gothic" w:hAnsi="Century Gothic"/>
          <w:sz w:val="21"/>
          <w:szCs w:val="21"/>
        </w:rPr>
        <w:t>Stay safe</w:t>
      </w:r>
      <w:r w:rsidR="002B3978">
        <w:rPr>
          <w:rFonts w:ascii="Century Gothic" w:hAnsi="Century Gothic"/>
          <w:sz w:val="21"/>
          <w:szCs w:val="21"/>
        </w:rPr>
        <w:t xml:space="preserve"> and healthy </w:t>
      </w:r>
      <w:r w:rsidR="0066212D">
        <w:rPr>
          <w:rFonts w:ascii="Century Gothic" w:hAnsi="Century Gothic"/>
          <w:sz w:val="21"/>
          <w:szCs w:val="21"/>
        </w:rPr>
        <w:t xml:space="preserve">out there. </w:t>
      </w:r>
    </w:p>
    <w:sectPr w:rsidR="00590ED1" w:rsidRPr="00590ED1" w:rsidSect="00E77DE3">
      <w:headerReference w:type="default" r:id="rId13"/>
      <w:footerReference w:type="default" r:id="rId14"/>
      <w:headerReference w:type="first" r:id="rId15"/>
      <w:footerReference w:type="first" r:id="rId16"/>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2EBE7" w14:textId="77777777" w:rsidR="00A40A42" w:rsidRDefault="00A40A42">
      <w:r>
        <w:separator/>
      </w:r>
    </w:p>
  </w:endnote>
  <w:endnote w:type="continuationSeparator" w:id="0">
    <w:p w14:paraId="24D294E3" w14:textId="77777777" w:rsidR="00A40A42" w:rsidRDefault="00A40A42">
      <w:r>
        <w:continuationSeparator/>
      </w:r>
    </w:p>
  </w:endnote>
  <w:endnote w:type="continuationNotice" w:id="1">
    <w:p w14:paraId="3C48CEEC" w14:textId="77777777" w:rsidR="00A40A42" w:rsidRDefault="00A40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370B" w14:textId="77777777" w:rsidR="00A40A42" w:rsidRDefault="00A40A42">
      <w:r>
        <w:separator/>
      </w:r>
    </w:p>
  </w:footnote>
  <w:footnote w:type="continuationSeparator" w:id="0">
    <w:p w14:paraId="5B121D9E" w14:textId="77777777" w:rsidR="00A40A42" w:rsidRDefault="00A40A42">
      <w:r>
        <w:continuationSeparator/>
      </w:r>
    </w:p>
  </w:footnote>
  <w:footnote w:type="continuationNotice" w:id="1">
    <w:p w14:paraId="684E7716" w14:textId="77777777" w:rsidR="00A40A42" w:rsidRDefault="00A40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7C65B8"/>
    <w:multiLevelType w:val="hybridMultilevel"/>
    <w:tmpl w:val="F6C0D382"/>
    <w:lvl w:ilvl="0" w:tplc="ECC4D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65016E5"/>
    <w:multiLevelType w:val="multilevel"/>
    <w:tmpl w:val="F92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9" w15:restartNumberingAfterBreak="0">
    <w:nsid w:val="3F4866B7"/>
    <w:multiLevelType w:val="hybridMultilevel"/>
    <w:tmpl w:val="788E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0C32EC"/>
    <w:multiLevelType w:val="hybridMultilevel"/>
    <w:tmpl w:val="9D54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5DC2336"/>
    <w:multiLevelType w:val="hybridMultilevel"/>
    <w:tmpl w:val="2056CF2A"/>
    <w:lvl w:ilvl="0" w:tplc="340030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1"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6626C3"/>
    <w:multiLevelType w:val="hybridMultilevel"/>
    <w:tmpl w:val="9AC4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9145A"/>
    <w:multiLevelType w:val="multilevel"/>
    <w:tmpl w:val="E2D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4C63E0"/>
    <w:multiLevelType w:val="hybridMultilevel"/>
    <w:tmpl w:val="A73C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4"/>
  </w:num>
  <w:num w:numId="3">
    <w:abstractNumId w:val="38"/>
  </w:num>
  <w:num w:numId="4">
    <w:abstractNumId w:val="20"/>
  </w:num>
  <w:num w:numId="5">
    <w:abstractNumId w:val="22"/>
  </w:num>
  <w:num w:numId="6">
    <w:abstractNumId w:val="7"/>
  </w:num>
  <w:num w:numId="7">
    <w:abstractNumId w:val="32"/>
  </w:num>
  <w:num w:numId="8">
    <w:abstractNumId w:val="33"/>
  </w:num>
  <w:num w:numId="9">
    <w:abstractNumId w:val="36"/>
  </w:num>
  <w:num w:numId="10">
    <w:abstractNumId w:val="25"/>
  </w:num>
  <w:num w:numId="11">
    <w:abstractNumId w:val="27"/>
  </w:num>
  <w:num w:numId="12">
    <w:abstractNumId w:val="1"/>
  </w:num>
  <w:num w:numId="13">
    <w:abstractNumId w:val="28"/>
  </w:num>
  <w:num w:numId="14">
    <w:abstractNumId w:val="17"/>
  </w:num>
  <w:num w:numId="15">
    <w:abstractNumId w:val="16"/>
  </w:num>
  <w:num w:numId="16">
    <w:abstractNumId w:val="42"/>
  </w:num>
  <w:num w:numId="17">
    <w:abstractNumId w:val="10"/>
  </w:num>
  <w:num w:numId="18">
    <w:abstractNumId w:val="14"/>
  </w:num>
  <w:num w:numId="19">
    <w:abstractNumId w:val="2"/>
  </w:num>
  <w:num w:numId="20">
    <w:abstractNumId w:val="24"/>
  </w:num>
  <w:num w:numId="21">
    <w:abstractNumId w:val="8"/>
  </w:num>
  <w:num w:numId="22">
    <w:abstractNumId w:val="26"/>
  </w:num>
  <w:num w:numId="23">
    <w:abstractNumId w:val="23"/>
  </w:num>
  <w:num w:numId="24">
    <w:abstractNumId w:val="4"/>
  </w:num>
  <w:num w:numId="25">
    <w:abstractNumId w:val="9"/>
  </w:num>
  <w:num w:numId="26">
    <w:abstractNumId w:val="0"/>
  </w:num>
  <w:num w:numId="27">
    <w:abstractNumId w:val="21"/>
  </w:num>
  <w:num w:numId="28">
    <w:abstractNumId w:val="11"/>
  </w:num>
  <w:num w:numId="29">
    <w:abstractNumId w:val="3"/>
  </w:num>
  <w:num w:numId="30">
    <w:abstractNumId w:val="6"/>
  </w:num>
  <w:num w:numId="31">
    <w:abstractNumId w:val="40"/>
  </w:num>
  <w:num w:numId="32">
    <w:abstractNumId w:val="13"/>
  </w:num>
  <w:num w:numId="33">
    <w:abstractNumId w:val="12"/>
  </w:num>
  <w:num w:numId="34">
    <w:abstractNumId w:val="34"/>
  </w:num>
  <w:num w:numId="35">
    <w:abstractNumId w:val="30"/>
  </w:num>
  <w:num w:numId="36">
    <w:abstractNumId w:val="19"/>
  </w:num>
  <w:num w:numId="37">
    <w:abstractNumId w:val="35"/>
  </w:num>
  <w:num w:numId="38">
    <w:abstractNumId w:val="41"/>
  </w:num>
  <w:num w:numId="39">
    <w:abstractNumId w:val="15"/>
  </w:num>
  <w:num w:numId="40">
    <w:abstractNumId w:val="43"/>
  </w:num>
  <w:num w:numId="41">
    <w:abstractNumId w:val="37"/>
  </w:num>
  <w:num w:numId="42">
    <w:abstractNumId w:val="46"/>
  </w:num>
  <w:num w:numId="43">
    <w:abstractNumId w:val="31"/>
  </w:num>
  <w:num w:numId="44">
    <w:abstractNumId w:val="5"/>
  </w:num>
  <w:num w:numId="45">
    <w:abstractNumId w:val="18"/>
  </w:num>
  <w:num w:numId="46">
    <w:abstractNumId w:val="4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224F"/>
    <w:rsid w:val="000159CE"/>
    <w:rsid w:val="0001777A"/>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F422D"/>
    <w:rsid w:val="000F434C"/>
    <w:rsid w:val="0011056E"/>
    <w:rsid w:val="001132DB"/>
    <w:rsid w:val="00116D5B"/>
    <w:rsid w:val="00125A14"/>
    <w:rsid w:val="00130956"/>
    <w:rsid w:val="00142574"/>
    <w:rsid w:val="00143774"/>
    <w:rsid w:val="001510AB"/>
    <w:rsid w:val="00151341"/>
    <w:rsid w:val="00155336"/>
    <w:rsid w:val="001564AC"/>
    <w:rsid w:val="00161066"/>
    <w:rsid w:val="00162CFA"/>
    <w:rsid w:val="00162F08"/>
    <w:rsid w:val="00165D7A"/>
    <w:rsid w:val="001730D5"/>
    <w:rsid w:val="00182BD5"/>
    <w:rsid w:val="0018664F"/>
    <w:rsid w:val="00187E03"/>
    <w:rsid w:val="00192E30"/>
    <w:rsid w:val="0019632A"/>
    <w:rsid w:val="001A072B"/>
    <w:rsid w:val="001A3B63"/>
    <w:rsid w:val="001A6B4F"/>
    <w:rsid w:val="001A79C2"/>
    <w:rsid w:val="001B0319"/>
    <w:rsid w:val="001B0876"/>
    <w:rsid w:val="001B0DB9"/>
    <w:rsid w:val="001B1FCF"/>
    <w:rsid w:val="001B203C"/>
    <w:rsid w:val="001B57B2"/>
    <w:rsid w:val="001C0D01"/>
    <w:rsid w:val="001C2508"/>
    <w:rsid w:val="001C2D24"/>
    <w:rsid w:val="001C7BD1"/>
    <w:rsid w:val="001D3BB0"/>
    <w:rsid w:val="001D46EF"/>
    <w:rsid w:val="001D6516"/>
    <w:rsid w:val="001E5930"/>
    <w:rsid w:val="001E69F3"/>
    <w:rsid w:val="001F0E58"/>
    <w:rsid w:val="00200B4E"/>
    <w:rsid w:val="002028CE"/>
    <w:rsid w:val="00205FEC"/>
    <w:rsid w:val="00211AD3"/>
    <w:rsid w:val="00216638"/>
    <w:rsid w:val="00216FC6"/>
    <w:rsid w:val="00217E18"/>
    <w:rsid w:val="00220CCC"/>
    <w:rsid w:val="0022142E"/>
    <w:rsid w:val="00224F94"/>
    <w:rsid w:val="00225BDA"/>
    <w:rsid w:val="00232608"/>
    <w:rsid w:val="002342AB"/>
    <w:rsid w:val="00243A99"/>
    <w:rsid w:val="00245249"/>
    <w:rsid w:val="002514E1"/>
    <w:rsid w:val="002519F6"/>
    <w:rsid w:val="002526B2"/>
    <w:rsid w:val="00262A8F"/>
    <w:rsid w:val="0028082B"/>
    <w:rsid w:val="0028185F"/>
    <w:rsid w:val="0028392C"/>
    <w:rsid w:val="00283E59"/>
    <w:rsid w:val="00286FF2"/>
    <w:rsid w:val="002A3D49"/>
    <w:rsid w:val="002A567E"/>
    <w:rsid w:val="002A6820"/>
    <w:rsid w:val="002B3489"/>
    <w:rsid w:val="002B34E6"/>
    <w:rsid w:val="002B3978"/>
    <w:rsid w:val="002B6C3E"/>
    <w:rsid w:val="002C0477"/>
    <w:rsid w:val="002C0BBB"/>
    <w:rsid w:val="002C2CB7"/>
    <w:rsid w:val="002C7498"/>
    <w:rsid w:val="002D05DB"/>
    <w:rsid w:val="002D493A"/>
    <w:rsid w:val="002E10DE"/>
    <w:rsid w:val="002E4753"/>
    <w:rsid w:val="002E596E"/>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0705"/>
    <w:rsid w:val="003613D0"/>
    <w:rsid w:val="0036363E"/>
    <w:rsid w:val="003642C2"/>
    <w:rsid w:val="00366B0C"/>
    <w:rsid w:val="00367982"/>
    <w:rsid w:val="00371BD9"/>
    <w:rsid w:val="00373FB9"/>
    <w:rsid w:val="00374A59"/>
    <w:rsid w:val="0037515D"/>
    <w:rsid w:val="00375AF6"/>
    <w:rsid w:val="00382A8B"/>
    <w:rsid w:val="00384C98"/>
    <w:rsid w:val="003968DC"/>
    <w:rsid w:val="003A559A"/>
    <w:rsid w:val="003A6962"/>
    <w:rsid w:val="003A7741"/>
    <w:rsid w:val="003B0DD6"/>
    <w:rsid w:val="003B431B"/>
    <w:rsid w:val="003B753C"/>
    <w:rsid w:val="003C6330"/>
    <w:rsid w:val="003C7B39"/>
    <w:rsid w:val="003D253B"/>
    <w:rsid w:val="003F2ADC"/>
    <w:rsid w:val="003F3E7B"/>
    <w:rsid w:val="003F5FE9"/>
    <w:rsid w:val="0040198A"/>
    <w:rsid w:val="00406193"/>
    <w:rsid w:val="004062FA"/>
    <w:rsid w:val="004133B6"/>
    <w:rsid w:val="00420D63"/>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904B6"/>
    <w:rsid w:val="00496582"/>
    <w:rsid w:val="004A716A"/>
    <w:rsid w:val="004B030A"/>
    <w:rsid w:val="004B1CFA"/>
    <w:rsid w:val="004B3145"/>
    <w:rsid w:val="004B4724"/>
    <w:rsid w:val="004B4801"/>
    <w:rsid w:val="004C60BD"/>
    <w:rsid w:val="004D10BD"/>
    <w:rsid w:val="004D78C4"/>
    <w:rsid w:val="004E148D"/>
    <w:rsid w:val="004E4699"/>
    <w:rsid w:val="004F1AD0"/>
    <w:rsid w:val="004F2213"/>
    <w:rsid w:val="004F26FA"/>
    <w:rsid w:val="0050626E"/>
    <w:rsid w:val="00507BD4"/>
    <w:rsid w:val="00512A52"/>
    <w:rsid w:val="00536E73"/>
    <w:rsid w:val="005464C2"/>
    <w:rsid w:val="00546A75"/>
    <w:rsid w:val="00552C08"/>
    <w:rsid w:val="005533A8"/>
    <w:rsid w:val="0057161D"/>
    <w:rsid w:val="0057417C"/>
    <w:rsid w:val="00577DDF"/>
    <w:rsid w:val="005836A6"/>
    <w:rsid w:val="00584972"/>
    <w:rsid w:val="00590ED1"/>
    <w:rsid w:val="005A4F8F"/>
    <w:rsid w:val="005B18F0"/>
    <w:rsid w:val="005B263C"/>
    <w:rsid w:val="005B47E6"/>
    <w:rsid w:val="005C234D"/>
    <w:rsid w:val="005C5082"/>
    <w:rsid w:val="005D24D4"/>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12D"/>
    <w:rsid w:val="00662B3C"/>
    <w:rsid w:val="0066559E"/>
    <w:rsid w:val="00672AF7"/>
    <w:rsid w:val="006736C2"/>
    <w:rsid w:val="00674D38"/>
    <w:rsid w:val="006835C4"/>
    <w:rsid w:val="00691170"/>
    <w:rsid w:val="006948A1"/>
    <w:rsid w:val="006B08E7"/>
    <w:rsid w:val="006B1792"/>
    <w:rsid w:val="006B47F5"/>
    <w:rsid w:val="006B4C25"/>
    <w:rsid w:val="006B676D"/>
    <w:rsid w:val="006C5B88"/>
    <w:rsid w:val="006D113E"/>
    <w:rsid w:val="006D30A0"/>
    <w:rsid w:val="006D7473"/>
    <w:rsid w:val="006E089F"/>
    <w:rsid w:val="006E0D0A"/>
    <w:rsid w:val="006E22F9"/>
    <w:rsid w:val="006E38A4"/>
    <w:rsid w:val="006E63BD"/>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645C2"/>
    <w:rsid w:val="0077331B"/>
    <w:rsid w:val="00774D3A"/>
    <w:rsid w:val="0078152D"/>
    <w:rsid w:val="007858E5"/>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4BF8"/>
    <w:rsid w:val="008A5FC4"/>
    <w:rsid w:val="008B0126"/>
    <w:rsid w:val="008B141D"/>
    <w:rsid w:val="008B1B19"/>
    <w:rsid w:val="008B3B91"/>
    <w:rsid w:val="008B61AA"/>
    <w:rsid w:val="008C1CD4"/>
    <w:rsid w:val="008C2C81"/>
    <w:rsid w:val="008C6498"/>
    <w:rsid w:val="008C7C78"/>
    <w:rsid w:val="008D07B9"/>
    <w:rsid w:val="008D216D"/>
    <w:rsid w:val="008D6527"/>
    <w:rsid w:val="008E2DE6"/>
    <w:rsid w:val="008E3F1B"/>
    <w:rsid w:val="008F05DB"/>
    <w:rsid w:val="008F24DE"/>
    <w:rsid w:val="008F2E42"/>
    <w:rsid w:val="008F3D24"/>
    <w:rsid w:val="008F4944"/>
    <w:rsid w:val="008F7998"/>
    <w:rsid w:val="00901079"/>
    <w:rsid w:val="00901A63"/>
    <w:rsid w:val="00904B49"/>
    <w:rsid w:val="00913CD4"/>
    <w:rsid w:val="00920630"/>
    <w:rsid w:val="00923B2F"/>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97C82"/>
    <w:rsid w:val="009A0719"/>
    <w:rsid w:val="009A27DA"/>
    <w:rsid w:val="009A56B0"/>
    <w:rsid w:val="009B06EC"/>
    <w:rsid w:val="009B0C06"/>
    <w:rsid w:val="009B23C8"/>
    <w:rsid w:val="009B53FF"/>
    <w:rsid w:val="009B7AB2"/>
    <w:rsid w:val="009C0533"/>
    <w:rsid w:val="009C7610"/>
    <w:rsid w:val="009D000E"/>
    <w:rsid w:val="009D0485"/>
    <w:rsid w:val="009E18E3"/>
    <w:rsid w:val="009E1A0C"/>
    <w:rsid w:val="009E6997"/>
    <w:rsid w:val="009F773A"/>
    <w:rsid w:val="00A14549"/>
    <w:rsid w:val="00A1771E"/>
    <w:rsid w:val="00A2438E"/>
    <w:rsid w:val="00A2638A"/>
    <w:rsid w:val="00A30C5F"/>
    <w:rsid w:val="00A33635"/>
    <w:rsid w:val="00A40A42"/>
    <w:rsid w:val="00A41ABD"/>
    <w:rsid w:val="00A515A8"/>
    <w:rsid w:val="00A51B80"/>
    <w:rsid w:val="00A55369"/>
    <w:rsid w:val="00A62902"/>
    <w:rsid w:val="00A722CE"/>
    <w:rsid w:val="00A7764B"/>
    <w:rsid w:val="00A84D38"/>
    <w:rsid w:val="00A85250"/>
    <w:rsid w:val="00A86946"/>
    <w:rsid w:val="00A908E6"/>
    <w:rsid w:val="00A94BCB"/>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676F"/>
    <w:rsid w:val="00B07290"/>
    <w:rsid w:val="00B07AEA"/>
    <w:rsid w:val="00B11A11"/>
    <w:rsid w:val="00B12621"/>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08B4"/>
    <w:rsid w:val="00B83584"/>
    <w:rsid w:val="00B83EC9"/>
    <w:rsid w:val="00B90CD6"/>
    <w:rsid w:val="00B9625E"/>
    <w:rsid w:val="00BA75FB"/>
    <w:rsid w:val="00BB230D"/>
    <w:rsid w:val="00BB4AF5"/>
    <w:rsid w:val="00BB6A46"/>
    <w:rsid w:val="00BC2542"/>
    <w:rsid w:val="00BC3464"/>
    <w:rsid w:val="00BD55AC"/>
    <w:rsid w:val="00BE053C"/>
    <w:rsid w:val="00BE31F5"/>
    <w:rsid w:val="00BE33A6"/>
    <w:rsid w:val="00BE47D1"/>
    <w:rsid w:val="00BE76D8"/>
    <w:rsid w:val="00BF572D"/>
    <w:rsid w:val="00C01B54"/>
    <w:rsid w:val="00C0649C"/>
    <w:rsid w:val="00C155BC"/>
    <w:rsid w:val="00C21480"/>
    <w:rsid w:val="00C219B9"/>
    <w:rsid w:val="00C24072"/>
    <w:rsid w:val="00C25163"/>
    <w:rsid w:val="00C27298"/>
    <w:rsid w:val="00C27CC1"/>
    <w:rsid w:val="00C30B0B"/>
    <w:rsid w:val="00C33812"/>
    <w:rsid w:val="00C33B04"/>
    <w:rsid w:val="00C34788"/>
    <w:rsid w:val="00C4262E"/>
    <w:rsid w:val="00C47E9E"/>
    <w:rsid w:val="00C53590"/>
    <w:rsid w:val="00C57C6F"/>
    <w:rsid w:val="00C61D90"/>
    <w:rsid w:val="00C643A6"/>
    <w:rsid w:val="00C7476B"/>
    <w:rsid w:val="00C76CE9"/>
    <w:rsid w:val="00C85EAA"/>
    <w:rsid w:val="00C90723"/>
    <w:rsid w:val="00C9074E"/>
    <w:rsid w:val="00C90CC9"/>
    <w:rsid w:val="00C918B0"/>
    <w:rsid w:val="00C92C8B"/>
    <w:rsid w:val="00C93C7B"/>
    <w:rsid w:val="00C97043"/>
    <w:rsid w:val="00C97ECE"/>
    <w:rsid w:val="00CA2B40"/>
    <w:rsid w:val="00CA410B"/>
    <w:rsid w:val="00CA654F"/>
    <w:rsid w:val="00CA79C4"/>
    <w:rsid w:val="00CB03F7"/>
    <w:rsid w:val="00CB489F"/>
    <w:rsid w:val="00CB6622"/>
    <w:rsid w:val="00CB679F"/>
    <w:rsid w:val="00CC25C5"/>
    <w:rsid w:val="00CC4B69"/>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32AD6"/>
    <w:rsid w:val="00E330DE"/>
    <w:rsid w:val="00E50220"/>
    <w:rsid w:val="00E50D5D"/>
    <w:rsid w:val="00E553F0"/>
    <w:rsid w:val="00E56195"/>
    <w:rsid w:val="00E60AE0"/>
    <w:rsid w:val="00E67194"/>
    <w:rsid w:val="00E727AF"/>
    <w:rsid w:val="00E74DF0"/>
    <w:rsid w:val="00E77DE3"/>
    <w:rsid w:val="00E80648"/>
    <w:rsid w:val="00E84B30"/>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5EF8"/>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5613"/>
    <w:rsid w:val="00F819A4"/>
    <w:rsid w:val="00F81F48"/>
    <w:rsid w:val="00F82FFB"/>
    <w:rsid w:val="00F8497B"/>
    <w:rsid w:val="00F90AF8"/>
    <w:rsid w:val="00F90E13"/>
    <w:rsid w:val="00F929E6"/>
    <w:rsid w:val="00FA0E3B"/>
    <w:rsid w:val="00FA4A4A"/>
    <w:rsid w:val="00FA524D"/>
    <w:rsid w:val="00FA7C99"/>
    <w:rsid w:val="00FB362B"/>
    <w:rsid w:val="00FB3BD9"/>
    <w:rsid w:val="00FC1AA6"/>
    <w:rsid w:val="00FC4704"/>
    <w:rsid w:val="00FC6643"/>
    <w:rsid w:val="00FC721E"/>
    <w:rsid w:val="00FC7549"/>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 w:type="paragraph" w:customStyle="1" w:styleId="m3738868787843799888msolistparagraph">
    <w:name w:val="m_3738868787843799888msolistparagraph"/>
    <w:basedOn w:val="Normal"/>
    <w:rsid w:val="00BB230D"/>
    <w:pPr>
      <w:spacing w:before="100" w:beforeAutospacing="1" w:after="100" w:afterAutospacing="1"/>
    </w:pPr>
  </w:style>
  <w:style w:type="paragraph" w:customStyle="1" w:styleId="m-6240160804224523588msolistparagraph">
    <w:name w:val="m_-6240160804224523588msolistparagraph"/>
    <w:basedOn w:val="Normal"/>
    <w:rsid w:val="00BB23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611979003">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951937822">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415514609">
      <w:bodyDiv w:val="1"/>
      <w:marLeft w:val="0"/>
      <w:marRight w:val="0"/>
      <w:marTop w:val="0"/>
      <w:marBottom w:val="0"/>
      <w:divBdr>
        <w:top w:val="none" w:sz="0" w:space="0" w:color="auto"/>
        <w:left w:val="none" w:sz="0" w:space="0" w:color="auto"/>
        <w:bottom w:val="none" w:sz="0" w:space="0" w:color="auto"/>
        <w:right w:val="none" w:sz="0" w:space="0" w:color="auto"/>
      </w:divBdr>
    </w:div>
    <w:div w:id="1539900159">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1982684217">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 w:id="2033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merce.alaska.gov/web/ded/AKCARESGrant/FAQ.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amc.org/issues-advocacy/covid19-resour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nc.net/covid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dfg.alaska.gov/static/home/news/hottopics/pdfs/cares_act_guidance_080720.pdf" TargetMode="External"/><Relationship Id="rId4" Type="http://schemas.openxmlformats.org/officeDocument/2006/relationships/settings" Target="settings.xml"/><Relationship Id="rId9" Type="http://schemas.openxmlformats.org/officeDocument/2006/relationships/hyperlink" Target="http://akcares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2</cp:revision>
  <cp:lastPrinted>2020-06-16T00:05:00Z</cp:lastPrinted>
  <dcterms:created xsi:type="dcterms:W3CDTF">2020-08-13T01:16:00Z</dcterms:created>
  <dcterms:modified xsi:type="dcterms:W3CDTF">2020-08-13T01:16:00Z</dcterms:modified>
</cp:coreProperties>
</file>